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79" w:rsidRPr="004F2A79" w:rsidRDefault="00EC66F9" w:rsidP="00EC66F9">
      <w:pPr>
        <w:shd w:val="clear" w:color="auto" w:fill="FFFFFF"/>
        <w:spacing w:after="210" w:line="240" w:lineRule="auto"/>
        <w:jc w:val="center"/>
        <w:textAlignment w:val="top"/>
        <w:outlineLvl w:val="0"/>
        <w:rPr>
          <w:rFonts w:ascii="Times New Roman" w:eastAsia="Times New Roman" w:hAnsi="Times New Roman" w:cs="Times New Roman"/>
          <w:b/>
          <w:color w:val="000000"/>
          <w:kern w:val="36"/>
          <w:sz w:val="28"/>
          <w:szCs w:val="28"/>
          <w:lang w:eastAsia="ru-RU"/>
        </w:rPr>
      </w:pPr>
      <w:r w:rsidRPr="00EC66F9">
        <w:rPr>
          <w:rFonts w:ascii="Times New Roman" w:eastAsia="Times New Roman" w:hAnsi="Times New Roman" w:cs="Times New Roman"/>
          <w:b/>
          <w:color w:val="000000"/>
          <w:kern w:val="36"/>
          <w:sz w:val="28"/>
          <w:szCs w:val="28"/>
          <w:lang w:eastAsia="ru-RU"/>
        </w:rPr>
        <w:t>Вопрос 2. В</w:t>
      </w:r>
      <w:r w:rsidR="004F2A79" w:rsidRPr="004F2A79">
        <w:rPr>
          <w:rFonts w:ascii="Times New Roman" w:eastAsia="Times New Roman" w:hAnsi="Times New Roman" w:cs="Times New Roman"/>
          <w:b/>
          <w:color w:val="000000"/>
          <w:kern w:val="36"/>
          <w:sz w:val="28"/>
          <w:szCs w:val="28"/>
          <w:lang w:eastAsia="ru-RU"/>
        </w:rPr>
        <w:t>иды бухгалтерских балансов</w:t>
      </w:r>
      <w:r w:rsidRPr="00EC66F9">
        <w:rPr>
          <w:rFonts w:ascii="Times New Roman" w:eastAsia="Times New Roman" w:hAnsi="Times New Roman" w:cs="Times New Roman"/>
          <w:b/>
          <w:color w:val="000000"/>
          <w:kern w:val="36"/>
          <w:sz w:val="28"/>
          <w:szCs w:val="28"/>
          <w:lang w:eastAsia="ru-RU"/>
        </w:rPr>
        <w:t>.</w:t>
      </w:r>
    </w:p>
    <w:p w:rsidR="004F2A79" w:rsidRPr="004F2A79" w:rsidRDefault="00EC66F9" w:rsidP="00EC66F9">
      <w:pPr>
        <w:spacing w:before="540" w:after="300" w:line="240" w:lineRule="auto"/>
        <w:jc w:val="both"/>
        <w:textAlignment w:val="top"/>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4F2A79" w:rsidRPr="004F2A79">
        <w:rPr>
          <w:rFonts w:ascii="Times New Roman" w:eastAsia="Times New Roman" w:hAnsi="Times New Roman" w:cs="Times New Roman"/>
          <w:b/>
          <w:sz w:val="28"/>
          <w:szCs w:val="28"/>
          <w:lang w:eastAsia="ru-RU"/>
        </w:rPr>
        <w:t>Виды балансов в зависимости от пользователя</w:t>
      </w: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Структура баланса может различаться между собой в зависимости от того, для какого именно субъекта составляется документ:</w:t>
      </w:r>
    </w:p>
    <w:p w:rsidR="004F2A79" w:rsidRPr="004F2A79" w:rsidRDefault="004F2A79" w:rsidP="00EC66F9">
      <w:pPr>
        <w:numPr>
          <w:ilvl w:val="0"/>
          <w:numId w:val="3"/>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Для коммерческих фирм.</w:t>
      </w:r>
      <w:r w:rsidRPr="004F2A79">
        <w:rPr>
          <w:rFonts w:ascii="Times New Roman" w:eastAsia="Times New Roman" w:hAnsi="Times New Roman" w:cs="Times New Roman"/>
          <w:sz w:val="28"/>
          <w:szCs w:val="28"/>
          <w:lang w:eastAsia="ru-RU"/>
        </w:rPr>
        <w:t> Это наиболее используемая форма ББ. Отличается универсальностью. Актуален для организаций с любыми формами собственности. Предприятие может также заниматься различными формами экономической деятельности. Специфика экономической деятельности субъекта влияет преимущественно на состав актива. Если это торговая компания, большая часть ее финансов будет сосредоточена в товарных запасах.</w:t>
      </w:r>
    </w:p>
    <w:p w:rsidR="004F2A79" w:rsidRPr="004F2A79" w:rsidRDefault="004F2A79" w:rsidP="00EC66F9">
      <w:pPr>
        <w:numPr>
          <w:ilvl w:val="0"/>
          <w:numId w:val="3"/>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Для страховых организаций.</w:t>
      </w:r>
      <w:r w:rsidRPr="004F2A79">
        <w:rPr>
          <w:rFonts w:ascii="Times New Roman" w:eastAsia="Times New Roman" w:hAnsi="Times New Roman" w:cs="Times New Roman"/>
          <w:sz w:val="28"/>
          <w:szCs w:val="28"/>
          <w:lang w:eastAsia="ru-RU"/>
        </w:rPr>
        <w:t> Большая часть актива – дебиторские долги, образованные в результате страховых операций. Большая часть пассива – страховые резервы, кредиторские долги.</w:t>
      </w:r>
    </w:p>
    <w:p w:rsidR="004F2A79" w:rsidRPr="004F2A79" w:rsidRDefault="004F2A79" w:rsidP="00EC66F9">
      <w:pPr>
        <w:numPr>
          <w:ilvl w:val="0"/>
          <w:numId w:val="3"/>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Банки и кредитные субъекты.</w:t>
      </w:r>
      <w:r w:rsidRPr="004F2A79">
        <w:rPr>
          <w:rFonts w:ascii="Times New Roman" w:eastAsia="Times New Roman" w:hAnsi="Times New Roman" w:cs="Times New Roman"/>
          <w:sz w:val="28"/>
          <w:szCs w:val="28"/>
          <w:lang w:eastAsia="ru-RU"/>
        </w:rPr>
        <w:t> В активах нет производственных запасов и готовой продукции, так как учреждения работают с финансами, а не с продукцией. Вместо товаров в активах фигурируют драгметаллы, деньги, кредиты, предоставленные клиентам, деньги, находящиеся в других финансовых учреждениях. В пассиве отражаются средства ЦБ, государственные кредиты, деньги клиентов и банковских учреждений. Баланс кредитных организаций отражает особенности оборота средств в них.</w:t>
      </w:r>
    </w:p>
    <w:p w:rsidR="004F2A79" w:rsidRPr="004F2A79" w:rsidRDefault="004F2A79" w:rsidP="00EC66F9">
      <w:pPr>
        <w:numPr>
          <w:ilvl w:val="0"/>
          <w:numId w:val="3"/>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Для бюджетных учреждений.</w:t>
      </w:r>
      <w:r w:rsidRPr="004F2A79">
        <w:rPr>
          <w:rFonts w:ascii="Times New Roman" w:eastAsia="Times New Roman" w:hAnsi="Times New Roman" w:cs="Times New Roman"/>
          <w:sz w:val="28"/>
          <w:szCs w:val="28"/>
          <w:lang w:eastAsia="ru-RU"/>
        </w:rPr>
        <w:t> В балансе этих субъектов фигурируют три направления: снабжение, финансирование и потребление. Большая часть пассива – это финансирование, сопутствующие расчеты.</w:t>
      </w: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Балансы различаются между собой в зависимости от специфики деятельности. А потому различают виды ББ в зависимости от того, для какого учреждения составляется документ.</w:t>
      </w:r>
    </w:p>
    <w:p w:rsidR="004F2A79" w:rsidRPr="004F2A79" w:rsidRDefault="00EC66F9" w:rsidP="00EC66F9">
      <w:pPr>
        <w:spacing w:before="540" w:after="300" w:line="240" w:lineRule="auto"/>
        <w:jc w:val="both"/>
        <w:textAlignment w:val="top"/>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4F2A79" w:rsidRPr="004F2A79">
        <w:rPr>
          <w:rFonts w:ascii="Times New Roman" w:eastAsia="Times New Roman" w:hAnsi="Times New Roman" w:cs="Times New Roman"/>
          <w:b/>
          <w:sz w:val="28"/>
          <w:szCs w:val="28"/>
          <w:lang w:eastAsia="ru-RU"/>
        </w:rPr>
        <w:t>Классификация бухгалтерского баланса</w:t>
      </w: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ББ классифицируются по признакам. Рассмотрим эти признаки и вид документа:</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методу формирования.</w:t>
      </w:r>
      <w:r w:rsidRPr="004F2A79">
        <w:rPr>
          <w:rFonts w:ascii="Times New Roman" w:eastAsia="Times New Roman" w:hAnsi="Times New Roman" w:cs="Times New Roman"/>
          <w:sz w:val="28"/>
          <w:szCs w:val="28"/>
          <w:lang w:eastAsia="ru-RU"/>
        </w:rPr>
        <w:t xml:space="preserve"> Это сальдовый ББ, который формируется исходя из остатков по счетам. Это также </w:t>
      </w:r>
      <w:proofErr w:type="spellStart"/>
      <w:r w:rsidRPr="004F2A79">
        <w:rPr>
          <w:rFonts w:ascii="Times New Roman" w:eastAsia="Times New Roman" w:hAnsi="Times New Roman" w:cs="Times New Roman"/>
          <w:sz w:val="28"/>
          <w:szCs w:val="28"/>
          <w:lang w:eastAsia="ru-RU"/>
        </w:rPr>
        <w:t>оборотно</w:t>
      </w:r>
      <w:proofErr w:type="spellEnd"/>
      <w:r w:rsidRPr="004F2A79">
        <w:rPr>
          <w:rFonts w:ascii="Times New Roman" w:eastAsia="Times New Roman" w:hAnsi="Times New Roman" w:cs="Times New Roman"/>
          <w:sz w:val="28"/>
          <w:szCs w:val="28"/>
          <w:lang w:eastAsia="ru-RU"/>
        </w:rPr>
        <w:t>-сальдовый ББ, который включает в себя сведения о движении денег за отчетное время.</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периодичности создания.</w:t>
      </w:r>
      <w:r w:rsidRPr="004F2A79">
        <w:rPr>
          <w:rFonts w:ascii="Times New Roman" w:eastAsia="Times New Roman" w:hAnsi="Times New Roman" w:cs="Times New Roman"/>
          <w:sz w:val="28"/>
          <w:szCs w:val="28"/>
          <w:lang w:eastAsia="ru-RU"/>
        </w:rPr>
        <w:t xml:space="preserve"> ББ могут создаваться с различной периодичностью: раз в год, в месяц, квартал. Вступительный документ оформляется после регистрации фирмы, заключительный – является отчетом за конкретный отрезок времени. Годовой ББ является базой для создания счетов в новом году. Промежуточный документ является сжатой формой </w:t>
      </w:r>
      <w:r w:rsidRPr="004F2A79">
        <w:rPr>
          <w:rFonts w:ascii="Times New Roman" w:eastAsia="Times New Roman" w:hAnsi="Times New Roman" w:cs="Times New Roman"/>
          <w:sz w:val="28"/>
          <w:szCs w:val="28"/>
          <w:lang w:eastAsia="ru-RU"/>
        </w:rPr>
        <w:lastRenderedPageBreak/>
        <w:t>годового ББ. Санируемый баланс нужен при наличии угрозы банкротства. Ликвидационный ББ нужен при завершении деятельности ЮЛ.</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степени готовности.</w:t>
      </w:r>
      <w:r w:rsidRPr="004F2A79">
        <w:rPr>
          <w:rFonts w:ascii="Times New Roman" w:eastAsia="Times New Roman" w:hAnsi="Times New Roman" w:cs="Times New Roman"/>
          <w:sz w:val="28"/>
          <w:szCs w:val="28"/>
          <w:lang w:eastAsia="ru-RU"/>
        </w:rPr>
        <w:t> Предварительный документ формируется заранее. При этом учитываются прогнозируемые корректировки. Заключительный ББ формируется исходя из реальных сведений.</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степени консолидации.</w:t>
      </w:r>
      <w:r w:rsidRPr="004F2A79">
        <w:rPr>
          <w:rFonts w:ascii="Times New Roman" w:eastAsia="Times New Roman" w:hAnsi="Times New Roman" w:cs="Times New Roman"/>
          <w:sz w:val="28"/>
          <w:szCs w:val="28"/>
          <w:lang w:eastAsia="ru-RU"/>
        </w:rPr>
        <w:t> Индивидуальный ББ фиксирует итоги хозяйственной деятельности одной фирмы. Сводный документ объединяет значения, возникшие через суммирование статей баланса нескольких учреждений. Консолидированный ББ нужен для объединения балансов самостоятельных фирм, которые связаны между собой. </w:t>
      </w:r>
      <w:hyperlink r:id="rId5" w:history="1">
        <w:r w:rsidRPr="004F2A79">
          <w:rPr>
            <w:rFonts w:ascii="Times New Roman" w:eastAsia="Times New Roman" w:hAnsi="Times New Roman" w:cs="Times New Roman"/>
            <w:color w:val="0A88CD"/>
            <w:sz w:val="28"/>
            <w:szCs w:val="28"/>
            <w:u w:val="single"/>
            <w:bdr w:val="none" w:sz="0" w:space="0" w:color="auto" w:frame="1"/>
            <w:lang w:eastAsia="ru-RU"/>
          </w:rPr>
          <w:t>Разделительный</w:t>
        </w:r>
      </w:hyperlink>
      <w:r w:rsidRPr="004F2A79">
        <w:rPr>
          <w:rFonts w:ascii="Times New Roman" w:eastAsia="Times New Roman" w:hAnsi="Times New Roman" w:cs="Times New Roman"/>
          <w:sz w:val="28"/>
          <w:szCs w:val="28"/>
          <w:lang w:eastAsia="ru-RU"/>
        </w:rPr>
        <w:t> ББ создается при разделении одной организации на несколько ЮЛ.</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источникам.</w:t>
      </w:r>
      <w:r w:rsidRPr="004F2A79">
        <w:rPr>
          <w:rFonts w:ascii="Times New Roman" w:eastAsia="Times New Roman" w:hAnsi="Times New Roman" w:cs="Times New Roman"/>
          <w:sz w:val="28"/>
          <w:szCs w:val="28"/>
          <w:lang w:eastAsia="ru-RU"/>
        </w:rPr>
        <w:t> ББ подразделяются на виды в зависимости от того, на основании каких источников они составлены. Есть инвентарные балансы, оформляемые на базе сведений об инвентаризации имущества. Есть также книжные ББ, оформляемые на базе бухучета.</w:t>
      </w:r>
    </w:p>
    <w:p w:rsidR="004F2A79" w:rsidRPr="004F2A79" w:rsidRDefault="004F2A79" w:rsidP="00EC66F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По включению в документ регулирующих статей.</w:t>
      </w:r>
      <w:r w:rsidRPr="004F2A79">
        <w:rPr>
          <w:rFonts w:ascii="Times New Roman" w:eastAsia="Times New Roman" w:hAnsi="Times New Roman" w:cs="Times New Roman"/>
          <w:sz w:val="28"/>
          <w:szCs w:val="28"/>
          <w:lang w:eastAsia="ru-RU"/>
        </w:rPr>
        <w:t> В баланс-брутто входят статьи, регулирующие значения других статей. К примеру, это амортизация НМА. Это также баланс-нетто, создаваемый на базе сведений баланса-брутто. Его главное отличие – отсутствие регулирующих статей.</w:t>
      </w: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ББ – это довольно широкое понятие. Под балансом могут пониматься самые разные документы.</w:t>
      </w:r>
    </w:p>
    <w:p w:rsidR="004F2A79" w:rsidRPr="004F2A79" w:rsidRDefault="00EC66F9" w:rsidP="00EC66F9">
      <w:pPr>
        <w:spacing w:before="540" w:after="300" w:line="240" w:lineRule="auto"/>
        <w:jc w:val="both"/>
        <w:textAlignment w:val="top"/>
        <w:outlineLvl w:val="1"/>
        <w:rPr>
          <w:rFonts w:ascii="Times New Roman" w:eastAsia="Times New Roman" w:hAnsi="Times New Roman" w:cs="Times New Roman"/>
          <w:b/>
          <w:sz w:val="28"/>
          <w:szCs w:val="28"/>
          <w:lang w:eastAsia="ru-RU"/>
        </w:rPr>
      </w:pPr>
      <w:r w:rsidRPr="00EC66F9">
        <w:rPr>
          <w:rFonts w:ascii="Times New Roman" w:eastAsia="Times New Roman" w:hAnsi="Times New Roman" w:cs="Times New Roman"/>
          <w:b/>
          <w:sz w:val="28"/>
          <w:szCs w:val="28"/>
          <w:lang w:eastAsia="ru-RU"/>
        </w:rPr>
        <w:t>3.</w:t>
      </w:r>
      <w:r w:rsidR="004F2A79" w:rsidRPr="004F2A79">
        <w:rPr>
          <w:rFonts w:ascii="Times New Roman" w:eastAsia="Times New Roman" w:hAnsi="Times New Roman" w:cs="Times New Roman"/>
          <w:b/>
          <w:sz w:val="28"/>
          <w:szCs w:val="28"/>
          <w:lang w:eastAsia="ru-RU"/>
        </w:rPr>
        <w:t>Разновидности бухгалтерских балансов</w:t>
      </w: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Рассмотрим все виды балансов с кратким описанием документа:</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Баланс доходов и трат.</w:t>
      </w:r>
      <w:r w:rsidRPr="004F2A79">
        <w:rPr>
          <w:rFonts w:ascii="Times New Roman" w:eastAsia="Times New Roman" w:hAnsi="Times New Roman" w:cs="Times New Roman"/>
          <w:sz w:val="28"/>
          <w:szCs w:val="28"/>
          <w:lang w:eastAsia="ru-RU"/>
        </w:rPr>
        <w:t> Представляет собой документ финансового характера, который создается на год или квартал. Цель его формирования – согласованность движения средств, возможность составления прогноза о развитии компании. С помощью этого документа можно отследить денежные взаимоотношения фирмы с ее кредиторами. Он включает в себя расчет доходов и трат, налоговых платежей, создания фондов.</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Баланс брутто.</w:t>
      </w:r>
      <w:r w:rsidRPr="004F2A79">
        <w:rPr>
          <w:rFonts w:ascii="Times New Roman" w:eastAsia="Times New Roman" w:hAnsi="Times New Roman" w:cs="Times New Roman"/>
          <w:sz w:val="28"/>
          <w:szCs w:val="28"/>
          <w:lang w:eastAsia="ru-RU"/>
        </w:rPr>
        <w:t> Этот документ отличается наличием регулирующих статей. Он нужен для проведения научных исследований, улучшения функций баланса.</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Нетто.</w:t>
      </w:r>
      <w:r w:rsidRPr="004F2A79">
        <w:rPr>
          <w:rFonts w:ascii="Times New Roman" w:eastAsia="Times New Roman" w:hAnsi="Times New Roman" w:cs="Times New Roman"/>
          <w:sz w:val="28"/>
          <w:szCs w:val="28"/>
          <w:lang w:eastAsia="ru-RU"/>
        </w:rPr>
        <w:t> В этом документе нет регулирующих статей. Подобный баланс нужен для установления реальной стоимости собственности компании.</w:t>
      </w:r>
    </w:p>
    <w:p w:rsidR="004F2A79" w:rsidRPr="004F2A79" w:rsidRDefault="004803E6"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hyperlink r:id="rId6" w:history="1">
        <w:r w:rsidR="004F2A79" w:rsidRPr="004F2A79">
          <w:rPr>
            <w:rFonts w:ascii="Times New Roman" w:eastAsia="Times New Roman" w:hAnsi="Times New Roman" w:cs="Times New Roman"/>
            <w:b/>
            <w:bCs/>
            <w:color w:val="0A88CD"/>
            <w:sz w:val="28"/>
            <w:szCs w:val="28"/>
            <w:u w:val="single"/>
            <w:bdr w:val="none" w:sz="0" w:space="0" w:color="auto" w:frame="1"/>
            <w:lang w:eastAsia="ru-RU"/>
          </w:rPr>
          <w:t>Вступительный ББ</w:t>
        </w:r>
      </w:hyperlink>
      <w:r w:rsidR="004F2A79" w:rsidRPr="004F2A79">
        <w:rPr>
          <w:rFonts w:ascii="Times New Roman" w:eastAsia="Times New Roman" w:hAnsi="Times New Roman" w:cs="Times New Roman"/>
          <w:b/>
          <w:bCs/>
          <w:sz w:val="28"/>
          <w:szCs w:val="28"/>
          <w:bdr w:val="none" w:sz="0" w:space="0" w:color="auto" w:frame="1"/>
          <w:lang w:eastAsia="ru-RU"/>
        </w:rPr>
        <w:t>.</w:t>
      </w:r>
      <w:r w:rsidR="004F2A79" w:rsidRPr="004F2A79">
        <w:rPr>
          <w:rFonts w:ascii="Times New Roman" w:eastAsia="Times New Roman" w:hAnsi="Times New Roman" w:cs="Times New Roman"/>
          <w:sz w:val="28"/>
          <w:szCs w:val="28"/>
          <w:lang w:eastAsia="ru-RU"/>
        </w:rPr>
        <w:t> Этот баланс формируется сразу после регистрации фирмы. В документе фиксируется минимум информации, так как компания только начинает работать. В активах указывается состав имеющегося имущества. Пассив служит для отражения источников формирования капитала и имущества. Как правило, перед созданием такого ББ нужно выполнить инвентаризацию.</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lastRenderedPageBreak/>
        <w:t>Завершающий ББ.</w:t>
      </w:r>
      <w:r w:rsidRPr="004F2A79">
        <w:rPr>
          <w:rFonts w:ascii="Times New Roman" w:eastAsia="Times New Roman" w:hAnsi="Times New Roman" w:cs="Times New Roman"/>
          <w:sz w:val="28"/>
          <w:szCs w:val="28"/>
          <w:lang w:eastAsia="ru-RU"/>
        </w:rPr>
        <w:t> Представляет собой отчетную бумагу о финансовой работе компании за конкретный период. Оформляется на базе сведений бухучета, которые были предварительно проверены.</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Консолидированный ББ.</w:t>
      </w:r>
      <w:r w:rsidRPr="004F2A79">
        <w:rPr>
          <w:rFonts w:ascii="Times New Roman" w:eastAsia="Times New Roman" w:hAnsi="Times New Roman" w:cs="Times New Roman"/>
          <w:sz w:val="28"/>
          <w:szCs w:val="28"/>
          <w:lang w:eastAsia="ru-RU"/>
        </w:rPr>
        <w:t> Представляет собой сводную отчетность о работе и финансовых итогах материнских и дочерних субъектов. Это общая отчетность для нескольких организаций, связанных между собой. В ББ подобного типа не входит взаимный оборот дочерних субъектов.</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Ликвидационный ББ.</w:t>
      </w:r>
      <w:r w:rsidRPr="004F2A79">
        <w:rPr>
          <w:rFonts w:ascii="Times New Roman" w:eastAsia="Times New Roman" w:hAnsi="Times New Roman" w:cs="Times New Roman"/>
          <w:sz w:val="28"/>
          <w:szCs w:val="28"/>
          <w:lang w:eastAsia="ru-RU"/>
        </w:rPr>
        <w:t> Это отчетный ББ, из которого можно получить сведения об имущественном состоянии фирмы на дату завершения ее деятельности. Отображает размер и источники средств, статус расчетов после завершения периода ликвидации.</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Оборотный ББ.</w:t>
      </w:r>
      <w:r w:rsidRPr="004F2A79">
        <w:rPr>
          <w:rFonts w:ascii="Times New Roman" w:eastAsia="Times New Roman" w:hAnsi="Times New Roman" w:cs="Times New Roman"/>
          <w:sz w:val="28"/>
          <w:szCs w:val="28"/>
          <w:lang w:eastAsia="ru-RU"/>
        </w:rPr>
        <w:t> В этом документе изложены сведения о движении собственности за определенное время. В нем есть информация по оборотам за отчетное время, остатки средств. Подобный ББ – это промежуточная бумага, используемая при формировании начального, ликвидационного и завершающего баланса.</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Предварительный ББ.</w:t>
      </w:r>
      <w:r w:rsidRPr="004F2A79">
        <w:rPr>
          <w:rFonts w:ascii="Times New Roman" w:eastAsia="Times New Roman" w:hAnsi="Times New Roman" w:cs="Times New Roman"/>
          <w:sz w:val="28"/>
          <w:szCs w:val="28"/>
          <w:lang w:eastAsia="ru-RU"/>
        </w:rPr>
        <w:t> Документ оформляется заранее на завершение отчетного времени с учетом прогнозируемых коррекций. В составлении участвуют уже существующие и прогнозируемые сведения об операциях.</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Пробный ББ.</w:t>
      </w:r>
      <w:r w:rsidRPr="004F2A79">
        <w:rPr>
          <w:rFonts w:ascii="Times New Roman" w:eastAsia="Times New Roman" w:hAnsi="Times New Roman" w:cs="Times New Roman"/>
          <w:sz w:val="28"/>
          <w:szCs w:val="28"/>
          <w:lang w:eastAsia="ru-RU"/>
        </w:rPr>
        <w:t> Нужен для проверки верности учета денег.</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Промежуточный.</w:t>
      </w:r>
      <w:r w:rsidRPr="004F2A79">
        <w:rPr>
          <w:rFonts w:ascii="Times New Roman" w:eastAsia="Times New Roman" w:hAnsi="Times New Roman" w:cs="Times New Roman"/>
          <w:sz w:val="28"/>
          <w:szCs w:val="28"/>
          <w:lang w:eastAsia="ru-RU"/>
        </w:rPr>
        <w:t> Формируется до окончания года.</w:t>
      </w:r>
    </w:p>
    <w:p w:rsidR="004F2A79" w:rsidRPr="004F2A79" w:rsidRDefault="004803E6"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hyperlink r:id="rId7" w:history="1">
        <w:r w:rsidR="004F2A79" w:rsidRPr="004F2A79">
          <w:rPr>
            <w:rFonts w:ascii="Times New Roman" w:eastAsia="Times New Roman" w:hAnsi="Times New Roman" w:cs="Times New Roman"/>
            <w:b/>
            <w:bCs/>
            <w:color w:val="0A88CD"/>
            <w:sz w:val="28"/>
            <w:szCs w:val="28"/>
            <w:u w:val="single"/>
            <w:bdr w:val="none" w:sz="0" w:space="0" w:color="auto" w:frame="1"/>
            <w:lang w:eastAsia="ru-RU"/>
          </w:rPr>
          <w:t>Промежуточный ликвидационный.</w:t>
        </w:r>
      </w:hyperlink>
      <w:r w:rsidR="004F2A79" w:rsidRPr="004F2A79">
        <w:rPr>
          <w:rFonts w:ascii="Times New Roman" w:eastAsia="Times New Roman" w:hAnsi="Times New Roman" w:cs="Times New Roman"/>
          <w:sz w:val="28"/>
          <w:szCs w:val="28"/>
          <w:lang w:eastAsia="ru-RU"/>
        </w:rPr>
        <w:t> Бумага включает в себя данные о структуре имущества ЮЛ, которое ликвидируется. В нем указываются требования от кредиторов, итоги их удовлетворения. Оформляется комиссией.</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Разделительный.</w:t>
      </w:r>
      <w:r w:rsidRPr="004F2A79">
        <w:rPr>
          <w:rFonts w:ascii="Times New Roman" w:eastAsia="Times New Roman" w:hAnsi="Times New Roman" w:cs="Times New Roman"/>
          <w:sz w:val="28"/>
          <w:szCs w:val="28"/>
          <w:lang w:eastAsia="ru-RU"/>
        </w:rPr>
        <w:t> На основании этой бумаги происходит разделение ЮЛ. Баланс фиксирует факт того, что права одного ЮЛ распределяются по нескольким субъектам. В документе содержатся сведения о правопреемстве по обязательствам реорганизуемого ЮЛ.</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Сальдовый.</w:t>
      </w:r>
      <w:r w:rsidRPr="004F2A79">
        <w:rPr>
          <w:rFonts w:ascii="Times New Roman" w:eastAsia="Times New Roman" w:hAnsi="Times New Roman" w:cs="Times New Roman"/>
          <w:sz w:val="28"/>
          <w:szCs w:val="28"/>
          <w:lang w:eastAsia="ru-RU"/>
        </w:rPr>
        <w:t> Документ фиксирует имущество фирмы, источники его появления на заданную дату. Формируется на основании подсчета остатков по счетам.</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Сводно-консолидированный.</w:t>
      </w:r>
      <w:r w:rsidRPr="004F2A79">
        <w:rPr>
          <w:rFonts w:ascii="Times New Roman" w:eastAsia="Times New Roman" w:hAnsi="Times New Roman" w:cs="Times New Roman"/>
          <w:sz w:val="28"/>
          <w:szCs w:val="28"/>
          <w:lang w:eastAsia="ru-RU"/>
        </w:rPr>
        <w:t> Оформляется через объединение ББ лиц, которые связаны. Такие документы создаются обычно холдинговыми фирмами.</w:t>
      </w:r>
    </w:p>
    <w:p w:rsidR="004F2A79" w:rsidRPr="004F2A79" w:rsidRDefault="004F2A79" w:rsidP="00EC66F9">
      <w:pPr>
        <w:numPr>
          <w:ilvl w:val="0"/>
          <w:numId w:val="5"/>
        </w:numPr>
        <w:spacing w:after="0" w:line="240" w:lineRule="auto"/>
        <w:ind w:left="0"/>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b/>
          <w:bCs/>
          <w:sz w:val="28"/>
          <w:szCs w:val="28"/>
          <w:bdr w:val="none" w:sz="0" w:space="0" w:color="auto" w:frame="1"/>
          <w:lang w:eastAsia="ru-RU"/>
        </w:rPr>
        <w:t>Сводный.</w:t>
      </w:r>
      <w:r w:rsidRPr="004F2A79">
        <w:rPr>
          <w:rFonts w:ascii="Times New Roman" w:eastAsia="Times New Roman" w:hAnsi="Times New Roman" w:cs="Times New Roman"/>
          <w:sz w:val="28"/>
          <w:szCs w:val="28"/>
          <w:lang w:eastAsia="ru-RU"/>
        </w:rPr>
        <w:t> Оформляется через объединение разных завершающих балансов. Такие балансы составляются министерствами и ведомостями.</w:t>
      </w:r>
    </w:p>
    <w:p w:rsidR="00EC66F9" w:rsidRDefault="00EC66F9" w:rsidP="00EC66F9">
      <w:pPr>
        <w:spacing w:before="300" w:after="300" w:line="240" w:lineRule="auto"/>
        <w:jc w:val="both"/>
        <w:textAlignment w:val="top"/>
        <w:rPr>
          <w:rFonts w:ascii="Times New Roman" w:eastAsia="Times New Roman" w:hAnsi="Times New Roman" w:cs="Times New Roman"/>
          <w:sz w:val="28"/>
          <w:szCs w:val="28"/>
          <w:lang w:eastAsia="ru-RU"/>
        </w:rPr>
      </w:pPr>
    </w:p>
    <w:p w:rsidR="004F2A79" w:rsidRPr="004F2A79" w:rsidRDefault="004F2A79" w:rsidP="00EC66F9">
      <w:pPr>
        <w:spacing w:before="300" w:after="300" w:line="240" w:lineRule="auto"/>
        <w:jc w:val="both"/>
        <w:textAlignment w:val="top"/>
        <w:rPr>
          <w:rFonts w:ascii="Times New Roman" w:eastAsia="Times New Roman" w:hAnsi="Times New Roman" w:cs="Times New Roman"/>
          <w:sz w:val="28"/>
          <w:szCs w:val="28"/>
          <w:lang w:eastAsia="ru-RU"/>
        </w:rPr>
      </w:pPr>
      <w:r w:rsidRPr="004F2A79">
        <w:rPr>
          <w:rFonts w:ascii="Times New Roman" w:eastAsia="Times New Roman" w:hAnsi="Times New Roman" w:cs="Times New Roman"/>
          <w:sz w:val="28"/>
          <w:szCs w:val="28"/>
          <w:lang w:eastAsia="ru-RU"/>
        </w:rPr>
        <w:t>На данный момент коммерческие фирмы используют преимущественно сальдовые балансы-нетто.</w:t>
      </w:r>
    </w:p>
    <w:p w:rsidR="00C4756E" w:rsidRDefault="00C4756E" w:rsidP="00EC66F9">
      <w:pPr>
        <w:spacing w:line="240" w:lineRule="auto"/>
        <w:jc w:val="both"/>
        <w:rPr>
          <w:rFonts w:ascii="Times New Roman" w:hAnsi="Times New Roman" w:cs="Times New Roman"/>
          <w:sz w:val="28"/>
          <w:szCs w:val="28"/>
        </w:rPr>
      </w:pPr>
    </w:p>
    <w:p w:rsidR="00EC66F9" w:rsidRDefault="00EC66F9" w:rsidP="00EC66F9">
      <w:pPr>
        <w:spacing w:line="240" w:lineRule="auto"/>
        <w:jc w:val="both"/>
        <w:rPr>
          <w:rFonts w:ascii="Times New Roman" w:hAnsi="Times New Roman" w:cs="Times New Roman"/>
          <w:sz w:val="28"/>
          <w:szCs w:val="28"/>
        </w:rPr>
      </w:pPr>
    </w:p>
    <w:p w:rsidR="00EC66F9" w:rsidRDefault="00EC66F9" w:rsidP="00EC66F9">
      <w:pPr>
        <w:spacing w:line="240" w:lineRule="auto"/>
        <w:jc w:val="both"/>
        <w:rPr>
          <w:rFonts w:ascii="Times New Roman" w:hAnsi="Times New Roman" w:cs="Times New Roman"/>
          <w:sz w:val="28"/>
          <w:szCs w:val="28"/>
        </w:rPr>
      </w:pPr>
    </w:p>
    <w:p w:rsidR="00EC66F9" w:rsidRPr="00EC66F9" w:rsidRDefault="00EC66F9" w:rsidP="00EC66F9">
      <w:pPr>
        <w:shd w:val="clear" w:color="auto" w:fill="FFFFFF"/>
        <w:spacing w:after="210" w:line="240" w:lineRule="auto"/>
        <w:jc w:val="center"/>
        <w:textAlignment w:val="top"/>
        <w:outlineLvl w:val="0"/>
        <w:rPr>
          <w:rFonts w:ascii="Times New Roman" w:hAnsi="Times New Roman" w:cs="Times New Roman"/>
          <w:sz w:val="28"/>
          <w:szCs w:val="28"/>
        </w:rPr>
      </w:pPr>
      <w:r w:rsidRPr="00EC66F9">
        <w:rPr>
          <w:rFonts w:ascii="Times New Roman" w:eastAsia="Times New Roman" w:hAnsi="Times New Roman" w:cs="Times New Roman"/>
          <w:b/>
          <w:kern w:val="36"/>
          <w:sz w:val="28"/>
          <w:szCs w:val="28"/>
          <w:lang w:eastAsia="ru-RU"/>
        </w:rPr>
        <w:lastRenderedPageBreak/>
        <w:t xml:space="preserve">Вопрос 3. </w:t>
      </w:r>
      <w:r w:rsidRPr="00EC66F9">
        <w:rPr>
          <w:rFonts w:ascii="Times New Roman" w:eastAsiaTheme="minorEastAsia" w:hAnsi="Times New Roman" w:cs="Times New Roman"/>
          <w:b/>
          <w:bCs/>
          <w:kern w:val="24"/>
          <w:sz w:val="28"/>
          <w:szCs w:val="28"/>
        </w:rPr>
        <w:t>Типы изменений бухгалтерских балансов под влиянием хозяйственных операций</w:t>
      </w:r>
    </w:p>
    <w:p w:rsidR="00EC66F9" w:rsidRDefault="00EC66F9" w:rsidP="00EC66F9">
      <w:pPr>
        <w:spacing w:line="240" w:lineRule="auto"/>
        <w:jc w:val="both"/>
        <w:rPr>
          <w:rFonts w:ascii="Times New Roman" w:hAnsi="Times New Roman" w:cs="Times New Roman"/>
          <w:sz w:val="28"/>
          <w:szCs w:val="28"/>
        </w:rPr>
      </w:pPr>
    </w:p>
    <w:p w:rsidR="00EC66F9" w:rsidRPr="001A0A7B" w:rsidRDefault="004803E6" w:rsidP="004803E6">
      <w:pPr>
        <w:spacing w:after="0" w:line="240" w:lineRule="auto"/>
        <w:ind w:firstLine="708"/>
        <w:jc w:val="both"/>
        <w:rPr>
          <w:rFonts w:ascii="Times New Roman" w:hAnsi="Times New Roman" w:cs="Times New Roman"/>
          <w:sz w:val="28"/>
          <w:szCs w:val="28"/>
        </w:rPr>
      </w:pPr>
      <w:r w:rsidRPr="004803E6">
        <w:rPr>
          <w:rFonts w:ascii="Times New Roman" w:hAnsi="Times New Roman" w:cs="Times New Roman"/>
          <w:b/>
          <w:color w:val="000000"/>
          <w:sz w:val="28"/>
          <w:szCs w:val="28"/>
          <w:shd w:val="clear" w:color="auto" w:fill="FFFFFF"/>
        </w:rPr>
        <w:t>Факт хозяйственной жизни</w:t>
      </w:r>
      <w:r w:rsidR="00EC66F9" w:rsidRPr="004803E6">
        <w:rPr>
          <w:rFonts w:ascii="Times New Roman" w:hAnsi="Times New Roman" w:cs="Times New Roman"/>
          <w:b/>
          <w:color w:val="000000"/>
          <w:sz w:val="28"/>
          <w:szCs w:val="28"/>
          <w:shd w:val="clear" w:color="auto" w:fill="FFFFFF"/>
        </w:rPr>
        <w:t xml:space="preserve"> </w:t>
      </w:r>
      <w:r w:rsidR="00EC66F9" w:rsidRPr="001A0A7B">
        <w:rPr>
          <w:rFonts w:ascii="Times New Roman" w:hAnsi="Times New Roman" w:cs="Times New Roman"/>
          <w:color w:val="000000"/>
          <w:sz w:val="28"/>
          <w:szCs w:val="28"/>
          <w:shd w:val="clear" w:color="auto" w:fill="FFFFFF"/>
        </w:rPr>
        <w:t xml:space="preserve">представляет собой сделку/операцию, которая может повлиять на экономическое положение фирмы и финансовый итог ее работы. По сути своей, </w:t>
      </w:r>
      <w:r>
        <w:rPr>
          <w:rFonts w:ascii="Times New Roman" w:hAnsi="Times New Roman" w:cs="Times New Roman"/>
          <w:color w:val="000000"/>
          <w:sz w:val="28"/>
          <w:szCs w:val="28"/>
          <w:shd w:val="clear" w:color="auto" w:fill="FFFFFF"/>
        </w:rPr>
        <w:t>хозяйственная операция</w:t>
      </w:r>
      <w:r w:rsidR="00EC66F9" w:rsidRPr="001A0A7B">
        <w:rPr>
          <w:rFonts w:ascii="Times New Roman" w:hAnsi="Times New Roman" w:cs="Times New Roman"/>
          <w:color w:val="000000"/>
          <w:sz w:val="28"/>
          <w:szCs w:val="28"/>
          <w:shd w:val="clear" w:color="auto" w:fill="FFFFFF"/>
        </w:rPr>
        <w:t xml:space="preserve"> и есть факт хозяйственной жизни.</w:t>
      </w:r>
    </w:p>
    <w:p w:rsidR="00EC66F9" w:rsidRPr="001A0A7B" w:rsidRDefault="00EC66F9" w:rsidP="001A0A7B">
      <w:pPr>
        <w:spacing w:after="0" w:line="240" w:lineRule="auto"/>
        <w:jc w:val="both"/>
        <w:rPr>
          <w:rFonts w:ascii="Times New Roman" w:hAnsi="Times New Roman" w:cs="Times New Roman"/>
          <w:sz w:val="28"/>
          <w:szCs w:val="28"/>
        </w:rPr>
      </w:pPr>
    </w:p>
    <w:p w:rsidR="001A0A7B" w:rsidRPr="001A0A7B"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Х</w:t>
      </w:r>
      <w:r w:rsidR="004803E6">
        <w:rPr>
          <w:rFonts w:ascii="Times New Roman" w:eastAsia="Times New Roman" w:hAnsi="Times New Roman" w:cs="Times New Roman"/>
          <w:color w:val="000000"/>
          <w:sz w:val="28"/>
          <w:szCs w:val="28"/>
          <w:lang w:eastAsia="ru-RU"/>
        </w:rPr>
        <w:t xml:space="preserve">озяйственная </w:t>
      </w:r>
      <w:proofErr w:type="gramStart"/>
      <w:r w:rsidR="004803E6">
        <w:rPr>
          <w:rFonts w:ascii="Times New Roman" w:eastAsia="Times New Roman" w:hAnsi="Times New Roman" w:cs="Times New Roman"/>
          <w:color w:val="000000"/>
          <w:sz w:val="28"/>
          <w:szCs w:val="28"/>
          <w:lang w:eastAsia="ru-RU"/>
        </w:rPr>
        <w:t xml:space="preserve">операция </w:t>
      </w:r>
      <w:r w:rsidRPr="001A0A7B">
        <w:rPr>
          <w:rFonts w:ascii="Times New Roman" w:eastAsia="Times New Roman" w:hAnsi="Times New Roman" w:cs="Times New Roman"/>
          <w:color w:val="000000"/>
          <w:sz w:val="28"/>
          <w:szCs w:val="28"/>
          <w:lang w:eastAsia="ru-RU"/>
        </w:rPr>
        <w:t xml:space="preserve"> –</w:t>
      </w:r>
      <w:proofErr w:type="gramEnd"/>
      <w:r w:rsidRPr="001A0A7B">
        <w:rPr>
          <w:rFonts w:ascii="Times New Roman" w:eastAsia="Times New Roman" w:hAnsi="Times New Roman" w:cs="Times New Roman"/>
          <w:color w:val="000000"/>
          <w:sz w:val="28"/>
          <w:szCs w:val="28"/>
          <w:lang w:eastAsia="ru-RU"/>
        </w:rPr>
        <w:t xml:space="preserve"> это определенное действие, оказывающее влияние на экономические итоги. По итогам </w:t>
      </w:r>
      <w:r w:rsidR="004803E6">
        <w:rPr>
          <w:rFonts w:ascii="Times New Roman" w:eastAsia="Times New Roman" w:hAnsi="Times New Roman" w:cs="Times New Roman"/>
          <w:color w:val="000000"/>
          <w:sz w:val="28"/>
          <w:szCs w:val="28"/>
          <w:lang w:eastAsia="ru-RU"/>
        </w:rPr>
        <w:t>хозяйственной операции</w:t>
      </w:r>
      <w:r w:rsidRPr="001A0A7B">
        <w:rPr>
          <w:rFonts w:ascii="Times New Roman" w:eastAsia="Times New Roman" w:hAnsi="Times New Roman" w:cs="Times New Roman"/>
          <w:color w:val="000000"/>
          <w:sz w:val="28"/>
          <w:szCs w:val="28"/>
          <w:lang w:eastAsia="ru-RU"/>
        </w:rPr>
        <w:t xml:space="preserve"> начинается движение денег и их источников. Следовательно, меняются показатели баланса.</w:t>
      </w:r>
    </w:p>
    <w:p w:rsidR="001A0A7B" w:rsidRPr="001A0A7B"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 xml:space="preserve">Существует перечень изменений, которые вносятся в баланс по результатам </w:t>
      </w:r>
      <w:r w:rsidR="004803E6">
        <w:rPr>
          <w:rFonts w:ascii="Times New Roman" w:eastAsia="Times New Roman" w:hAnsi="Times New Roman" w:cs="Times New Roman"/>
          <w:color w:val="000000"/>
          <w:sz w:val="28"/>
          <w:szCs w:val="28"/>
          <w:lang w:eastAsia="ru-RU"/>
        </w:rPr>
        <w:t>х</w:t>
      </w:r>
      <w:r w:rsidR="004803E6">
        <w:rPr>
          <w:rFonts w:ascii="Times New Roman" w:eastAsia="Times New Roman" w:hAnsi="Times New Roman" w:cs="Times New Roman"/>
          <w:color w:val="000000"/>
          <w:sz w:val="28"/>
          <w:szCs w:val="28"/>
          <w:lang w:eastAsia="ru-RU"/>
        </w:rPr>
        <w:t>озяйственн</w:t>
      </w:r>
      <w:r w:rsidR="004803E6">
        <w:rPr>
          <w:rFonts w:ascii="Times New Roman" w:eastAsia="Times New Roman" w:hAnsi="Times New Roman" w:cs="Times New Roman"/>
          <w:color w:val="000000"/>
          <w:sz w:val="28"/>
          <w:szCs w:val="28"/>
          <w:lang w:eastAsia="ru-RU"/>
        </w:rPr>
        <w:t>ой</w:t>
      </w:r>
      <w:r w:rsidR="004803E6">
        <w:rPr>
          <w:rFonts w:ascii="Times New Roman" w:eastAsia="Times New Roman" w:hAnsi="Times New Roman" w:cs="Times New Roman"/>
          <w:color w:val="000000"/>
          <w:sz w:val="28"/>
          <w:szCs w:val="28"/>
          <w:lang w:eastAsia="ru-RU"/>
        </w:rPr>
        <w:t xml:space="preserve"> операци</w:t>
      </w:r>
      <w:r w:rsidR="004803E6">
        <w:rPr>
          <w:rFonts w:ascii="Times New Roman" w:eastAsia="Times New Roman" w:hAnsi="Times New Roman" w:cs="Times New Roman"/>
          <w:color w:val="000000"/>
          <w:sz w:val="28"/>
          <w:szCs w:val="28"/>
          <w:lang w:eastAsia="ru-RU"/>
        </w:rPr>
        <w:t>и</w:t>
      </w:r>
      <w:r w:rsidRPr="001A0A7B">
        <w:rPr>
          <w:rFonts w:ascii="Times New Roman" w:eastAsia="Times New Roman" w:hAnsi="Times New Roman" w:cs="Times New Roman"/>
          <w:color w:val="000000"/>
          <w:sz w:val="28"/>
          <w:szCs w:val="28"/>
          <w:lang w:eastAsia="ru-RU"/>
        </w:rPr>
        <w:t>. Такие изменения будут называться типовыми.</w:t>
      </w:r>
    </w:p>
    <w:p w:rsidR="001A0A7B" w:rsidRPr="001A0A7B" w:rsidRDefault="001A0A7B" w:rsidP="004803E6">
      <w:pPr>
        <w:shd w:val="clear" w:color="auto" w:fill="FFFFFF"/>
        <w:spacing w:after="0" w:line="240" w:lineRule="auto"/>
        <w:ind w:firstLine="708"/>
        <w:jc w:val="both"/>
        <w:textAlignment w:val="center"/>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 xml:space="preserve">В процессе деятельности юридического субъекта происходит перманентное изменение структуры и объема собственности/источников ее появления. Изменения эти выполняются под влиянием различных </w:t>
      </w:r>
      <w:r w:rsidR="004803E6">
        <w:rPr>
          <w:rFonts w:ascii="Times New Roman" w:eastAsia="Times New Roman" w:hAnsi="Times New Roman" w:cs="Times New Roman"/>
          <w:color w:val="000000"/>
          <w:sz w:val="28"/>
          <w:szCs w:val="28"/>
          <w:lang w:eastAsia="ru-RU"/>
        </w:rPr>
        <w:t>хозяйственн</w:t>
      </w:r>
      <w:r w:rsidR="004803E6">
        <w:rPr>
          <w:rFonts w:ascii="Times New Roman" w:eastAsia="Times New Roman" w:hAnsi="Times New Roman" w:cs="Times New Roman"/>
          <w:color w:val="000000"/>
          <w:sz w:val="28"/>
          <w:szCs w:val="28"/>
          <w:lang w:eastAsia="ru-RU"/>
        </w:rPr>
        <w:t>ых</w:t>
      </w:r>
      <w:r w:rsidR="004803E6">
        <w:rPr>
          <w:rFonts w:ascii="Times New Roman" w:eastAsia="Times New Roman" w:hAnsi="Times New Roman" w:cs="Times New Roman"/>
          <w:color w:val="000000"/>
          <w:sz w:val="28"/>
          <w:szCs w:val="28"/>
          <w:lang w:eastAsia="ru-RU"/>
        </w:rPr>
        <w:t xml:space="preserve"> операци</w:t>
      </w:r>
      <w:r w:rsidR="004803E6">
        <w:rPr>
          <w:rFonts w:ascii="Times New Roman" w:eastAsia="Times New Roman" w:hAnsi="Times New Roman" w:cs="Times New Roman"/>
          <w:color w:val="000000"/>
          <w:sz w:val="28"/>
          <w:szCs w:val="28"/>
          <w:lang w:eastAsia="ru-RU"/>
        </w:rPr>
        <w:t>й</w:t>
      </w:r>
      <w:r w:rsidRPr="001A0A7B">
        <w:rPr>
          <w:rFonts w:ascii="Times New Roman" w:eastAsia="Times New Roman" w:hAnsi="Times New Roman" w:cs="Times New Roman"/>
          <w:color w:val="000000"/>
          <w:sz w:val="28"/>
          <w:szCs w:val="28"/>
          <w:lang w:eastAsia="ru-RU"/>
        </w:rPr>
        <w:t>.</w:t>
      </w:r>
      <w:r w:rsidR="004803E6">
        <w:rPr>
          <w:rFonts w:ascii="Times New Roman" w:eastAsia="Times New Roman" w:hAnsi="Times New Roman" w:cs="Times New Roman"/>
          <w:color w:val="000000"/>
          <w:sz w:val="28"/>
          <w:szCs w:val="28"/>
          <w:lang w:eastAsia="ru-RU"/>
        </w:rPr>
        <w:t xml:space="preserve"> </w:t>
      </w:r>
      <w:r w:rsidRPr="001A0A7B">
        <w:rPr>
          <w:rFonts w:ascii="Times New Roman" w:eastAsia="Times New Roman" w:hAnsi="Times New Roman" w:cs="Times New Roman"/>
          <w:color w:val="000000"/>
          <w:sz w:val="28"/>
          <w:szCs w:val="28"/>
          <w:lang w:eastAsia="ru-RU"/>
        </w:rPr>
        <w:t>Последние ведут к корректировке баланса.</w:t>
      </w:r>
    </w:p>
    <w:p w:rsidR="001A0A7B" w:rsidRPr="001A0A7B" w:rsidRDefault="001A0A7B" w:rsidP="001A0A7B">
      <w:pPr>
        <w:pBdr>
          <w:top w:val="single" w:sz="6" w:space="15" w:color="000000"/>
          <w:left w:val="single" w:sz="6" w:space="19" w:color="000000"/>
          <w:bottom w:val="single" w:sz="6" w:space="15" w:color="000000"/>
          <w:right w:val="single" w:sz="6" w:space="19" w:color="000000"/>
        </w:pBd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 xml:space="preserve">Различают четыре типа хозяйственных операций. Подразделяются </w:t>
      </w:r>
      <w:r w:rsidR="004803E6">
        <w:rPr>
          <w:rFonts w:ascii="Times New Roman" w:eastAsia="Times New Roman" w:hAnsi="Times New Roman" w:cs="Times New Roman"/>
          <w:color w:val="000000"/>
          <w:sz w:val="28"/>
          <w:szCs w:val="28"/>
          <w:lang w:eastAsia="ru-RU"/>
        </w:rPr>
        <w:t>хозяйственные операции</w:t>
      </w:r>
      <w:r w:rsidRPr="001A0A7B">
        <w:rPr>
          <w:rFonts w:ascii="Times New Roman" w:eastAsia="Times New Roman" w:hAnsi="Times New Roman" w:cs="Times New Roman"/>
          <w:color w:val="000000"/>
          <w:sz w:val="28"/>
          <w:szCs w:val="28"/>
          <w:lang w:eastAsia="ru-RU"/>
        </w:rPr>
        <w:t xml:space="preserve"> на виды в зависимости от их влияния на баланс. Любой из типов операций затрагивает и актив, и пассив. Х</w:t>
      </w:r>
      <w:r w:rsidR="004803E6">
        <w:rPr>
          <w:rFonts w:ascii="Times New Roman" w:eastAsia="Times New Roman" w:hAnsi="Times New Roman" w:cs="Times New Roman"/>
          <w:color w:val="000000"/>
          <w:sz w:val="28"/>
          <w:szCs w:val="28"/>
          <w:lang w:eastAsia="ru-RU"/>
        </w:rPr>
        <w:t>озяйственные операции</w:t>
      </w:r>
      <w:r w:rsidRPr="001A0A7B">
        <w:rPr>
          <w:rFonts w:ascii="Times New Roman" w:eastAsia="Times New Roman" w:hAnsi="Times New Roman" w:cs="Times New Roman"/>
          <w:color w:val="000000"/>
          <w:sz w:val="28"/>
          <w:szCs w:val="28"/>
          <w:lang w:eastAsia="ru-RU"/>
        </w:rPr>
        <w:t xml:space="preserve"> меняют структуру баланса, но они могут не воздействовать на значения в рамках бухучета. Итог баланса часто остается неизменным. То есть не нарушается принцип равенства.</w:t>
      </w:r>
    </w:p>
    <w:p w:rsidR="004803E6" w:rsidRDefault="004803E6" w:rsidP="001A0A7B">
      <w:pPr>
        <w:shd w:val="clear" w:color="auto" w:fill="FFFFFF"/>
        <w:spacing w:after="0" w:line="240" w:lineRule="auto"/>
        <w:jc w:val="both"/>
        <w:textAlignment w:val="top"/>
        <w:rPr>
          <w:rFonts w:ascii="Times New Roman" w:eastAsia="Times New Roman" w:hAnsi="Times New Roman" w:cs="Times New Roman"/>
          <w:color w:val="000000"/>
          <w:sz w:val="28"/>
          <w:szCs w:val="28"/>
          <w:lang w:eastAsia="ru-RU"/>
        </w:rPr>
      </w:pPr>
    </w:p>
    <w:p w:rsidR="001A0A7B" w:rsidRPr="001A0A7B"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Типовые изменения баланса напрямую зависят от того, какой тип операции произведен. Рассмотрим подробнее все 4 типа.</w:t>
      </w:r>
    </w:p>
    <w:p w:rsidR="001A0A7B" w:rsidRPr="001A0A7B" w:rsidRDefault="001A0A7B" w:rsidP="004803E6">
      <w:pPr>
        <w:shd w:val="clear" w:color="auto" w:fill="FFFFFF"/>
        <w:spacing w:after="0" w:line="240" w:lineRule="auto"/>
        <w:ind w:firstLine="708"/>
        <w:jc w:val="both"/>
        <w:textAlignment w:val="top"/>
        <w:outlineLvl w:val="2"/>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Первый тип</w:t>
      </w:r>
    </w:p>
    <w:p w:rsidR="001A0A7B" w:rsidRPr="001A0A7B"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Схематически изменение можно выразить таким образом: А+ А-. То есть один актив умножается, другой – сокращается. Уменьшение/увеличение выполняется на одну и ту же сумму. Изменения касаются исключительно активов. Операция в данном случае будет относиться только к объектам, которые есть в хозяйстве.</w:t>
      </w:r>
    </w:p>
    <w:p w:rsidR="001A0A7B" w:rsidRPr="001A0A7B" w:rsidRDefault="001A0A7B" w:rsidP="004803E6">
      <w:pPr>
        <w:shd w:val="clear" w:color="auto" w:fill="FFFFFF"/>
        <w:spacing w:after="0" w:line="240" w:lineRule="auto"/>
        <w:ind w:firstLine="708"/>
        <w:jc w:val="both"/>
        <w:textAlignment w:val="top"/>
        <w:outlineLvl w:val="2"/>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Второй тип</w:t>
      </w:r>
    </w:p>
    <w:p w:rsidR="004803E6"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 xml:space="preserve">Схематически изменение можно выразить так П+ П-. Одно направление по пассиву увеличивается, другое – сокращается. Уменьшение/увеличение происходит на одну и ту же сумму. Корректировки затрагивают только пассив. То есть меняются только источники средств. В результате операций начинается движение финансовых источников. </w:t>
      </w:r>
    </w:p>
    <w:p w:rsidR="001A0A7B" w:rsidRPr="001A0A7B" w:rsidRDefault="004803E6" w:rsidP="001A0A7B">
      <w:pPr>
        <w:shd w:val="clear" w:color="auto" w:fill="FFFFFF"/>
        <w:spacing w:after="0" w:line="240" w:lineRule="auto"/>
        <w:jc w:val="both"/>
        <w:textAlignment w:val="top"/>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A0A7B" w:rsidRPr="001A0A7B">
        <w:rPr>
          <w:rFonts w:ascii="Times New Roman" w:eastAsia="Times New Roman" w:hAnsi="Times New Roman" w:cs="Times New Roman"/>
          <w:color w:val="000000"/>
          <w:sz w:val="28"/>
          <w:szCs w:val="28"/>
          <w:lang w:eastAsia="ru-RU"/>
        </w:rPr>
        <w:t>Третий тип</w:t>
      </w:r>
    </w:p>
    <w:p w:rsidR="004803E6"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lastRenderedPageBreak/>
        <w:t xml:space="preserve">Схематически изменение можно выразить так: А+ П+. Умножается и актив, и пассив. Валюта баланса и его итог также умножаются. </w:t>
      </w:r>
    </w:p>
    <w:p w:rsidR="001A0A7B" w:rsidRPr="001A0A7B" w:rsidRDefault="001A0A7B" w:rsidP="004803E6">
      <w:pPr>
        <w:shd w:val="clear" w:color="auto" w:fill="FFFFFF"/>
        <w:spacing w:after="0" w:line="240" w:lineRule="auto"/>
        <w:ind w:firstLine="708"/>
        <w:jc w:val="both"/>
        <w:textAlignment w:val="top"/>
        <w:outlineLvl w:val="2"/>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Четвертый тип</w:t>
      </w:r>
    </w:p>
    <w:p w:rsidR="004803E6" w:rsidRDefault="001A0A7B" w:rsidP="004803E6">
      <w:pPr>
        <w:shd w:val="clear" w:color="auto" w:fill="FFFFFF"/>
        <w:spacing w:after="0" w:line="240" w:lineRule="auto"/>
        <w:ind w:firstLine="708"/>
        <w:jc w:val="both"/>
        <w:textAlignment w:val="top"/>
        <w:rPr>
          <w:rFonts w:ascii="Times New Roman" w:eastAsia="Times New Roman" w:hAnsi="Times New Roman" w:cs="Times New Roman"/>
          <w:color w:val="000000"/>
          <w:sz w:val="28"/>
          <w:szCs w:val="28"/>
          <w:lang w:eastAsia="ru-RU"/>
        </w:rPr>
      </w:pPr>
      <w:r w:rsidRPr="001A0A7B">
        <w:rPr>
          <w:rFonts w:ascii="Times New Roman" w:eastAsia="Times New Roman" w:hAnsi="Times New Roman" w:cs="Times New Roman"/>
          <w:color w:val="000000"/>
          <w:sz w:val="28"/>
          <w:szCs w:val="28"/>
          <w:lang w:eastAsia="ru-RU"/>
        </w:rPr>
        <w:t xml:space="preserve">Схематически корректировку можно выразить так: А — П -. Сокращается и пассив, и актив. Валюта будет уменьшена. Подобная хозяйственная операция меняет показатели и в активе, и в пассиве. Эти значения будут уменьшены. То есть из предприятия выбывают деньги в равных суммах. Итоги остаются тождественными. </w:t>
      </w:r>
    </w:p>
    <w:p w:rsidR="00EC66F9" w:rsidRPr="001A0A7B" w:rsidRDefault="00EC66F9" w:rsidP="001A0A7B">
      <w:pPr>
        <w:spacing w:after="0" w:line="240" w:lineRule="auto"/>
        <w:jc w:val="both"/>
        <w:rPr>
          <w:rFonts w:ascii="Times New Roman" w:hAnsi="Times New Roman" w:cs="Times New Roman"/>
          <w:sz w:val="28"/>
          <w:szCs w:val="28"/>
        </w:rPr>
      </w:pPr>
      <w:bookmarkStart w:id="0" w:name="_GoBack"/>
      <w:bookmarkEnd w:id="0"/>
    </w:p>
    <w:sectPr w:rsidR="00EC66F9" w:rsidRPr="001A0A7B" w:rsidSect="004F2A7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D62"/>
    <w:multiLevelType w:val="multilevel"/>
    <w:tmpl w:val="F15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57C66"/>
    <w:multiLevelType w:val="multilevel"/>
    <w:tmpl w:val="3560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C6"/>
    <w:multiLevelType w:val="multilevel"/>
    <w:tmpl w:val="680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F7B21"/>
    <w:multiLevelType w:val="multilevel"/>
    <w:tmpl w:val="C3A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C3A"/>
    <w:multiLevelType w:val="multilevel"/>
    <w:tmpl w:val="1E4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8"/>
    <w:rsid w:val="001A0A7B"/>
    <w:rsid w:val="004803E6"/>
    <w:rsid w:val="004F2A79"/>
    <w:rsid w:val="00C4756E"/>
    <w:rsid w:val="00DB2E88"/>
    <w:rsid w:val="00EC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DF4E"/>
  <w15:chartTrackingRefBased/>
  <w15:docId w15:val="{7DE2E473-F84F-4F45-BFE6-4B5FB0F3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59089">
      <w:bodyDiv w:val="1"/>
      <w:marLeft w:val="0"/>
      <w:marRight w:val="0"/>
      <w:marTop w:val="0"/>
      <w:marBottom w:val="0"/>
      <w:divBdr>
        <w:top w:val="none" w:sz="0" w:space="0" w:color="auto"/>
        <w:left w:val="none" w:sz="0" w:space="0" w:color="auto"/>
        <w:bottom w:val="none" w:sz="0" w:space="0" w:color="auto"/>
        <w:right w:val="none" w:sz="0" w:space="0" w:color="auto"/>
      </w:divBdr>
      <w:divsChild>
        <w:div w:id="1662540689">
          <w:marLeft w:val="0"/>
          <w:marRight w:val="0"/>
          <w:marTop w:val="0"/>
          <w:marBottom w:val="300"/>
          <w:divBdr>
            <w:top w:val="none" w:sz="0" w:space="0" w:color="auto"/>
            <w:left w:val="none" w:sz="0" w:space="0" w:color="auto"/>
            <w:bottom w:val="none" w:sz="0" w:space="0" w:color="auto"/>
            <w:right w:val="none" w:sz="0" w:space="0" w:color="auto"/>
          </w:divBdr>
          <w:divsChild>
            <w:div w:id="1873034300">
              <w:marLeft w:val="0"/>
              <w:marRight w:val="0"/>
              <w:marTop w:val="0"/>
              <w:marBottom w:val="0"/>
              <w:divBdr>
                <w:top w:val="none" w:sz="0" w:space="0" w:color="auto"/>
                <w:left w:val="none" w:sz="0" w:space="0" w:color="auto"/>
                <w:bottom w:val="none" w:sz="0" w:space="0" w:color="auto"/>
                <w:right w:val="none" w:sz="0" w:space="0" w:color="auto"/>
              </w:divBdr>
              <w:divsChild>
                <w:div w:id="1326859625">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
          </w:divsChild>
        </w:div>
        <w:div w:id="59259592">
          <w:marLeft w:val="0"/>
          <w:marRight w:val="0"/>
          <w:marTop w:val="0"/>
          <w:marBottom w:val="0"/>
          <w:divBdr>
            <w:top w:val="none" w:sz="0" w:space="0" w:color="auto"/>
            <w:left w:val="none" w:sz="0" w:space="0" w:color="auto"/>
            <w:bottom w:val="none" w:sz="0" w:space="0" w:color="auto"/>
            <w:right w:val="none" w:sz="0" w:space="0" w:color="auto"/>
          </w:divBdr>
          <w:divsChild>
            <w:div w:id="375815633">
              <w:marLeft w:val="0"/>
              <w:marRight w:val="0"/>
              <w:marTop w:val="0"/>
              <w:marBottom w:val="300"/>
              <w:divBdr>
                <w:top w:val="single" w:sz="6" w:space="0" w:color="DAE1E8"/>
                <w:left w:val="single" w:sz="6" w:space="0" w:color="DAE1E8"/>
                <w:bottom w:val="single" w:sz="6" w:space="0" w:color="DAE1E8"/>
                <w:right w:val="single" w:sz="6" w:space="0" w:color="DAE1E8"/>
              </w:divBdr>
              <w:divsChild>
                <w:div w:id="1796868210">
                  <w:marLeft w:val="0"/>
                  <w:marRight w:val="0"/>
                  <w:marTop w:val="0"/>
                  <w:marBottom w:val="0"/>
                  <w:divBdr>
                    <w:top w:val="none" w:sz="0" w:space="0" w:color="auto"/>
                    <w:left w:val="none" w:sz="0" w:space="0" w:color="auto"/>
                    <w:bottom w:val="none" w:sz="0" w:space="0" w:color="auto"/>
                    <w:right w:val="none" w:sz="0" w:space="0" w:color="auto"/>
                  </w:divBdr>
                </w:div>
              </w:divsChild>
            </w:div>
            <w:div w:id="51075442">
              <w:marLeft w:val="0"/>
              <w:marRight w:val="0"/>
              <w:marTop w:val="300"/>
              <w:marBottom w:val="300"/>
              <w:divBdr>
                <w:top w:val="single" w:sz="12" w:space="0" w:color="FF6600"/>
                <w:left w:val="single" w:sz="12" w:space="0" w:color="FF6600"/>
                <w:bottom w:val="single" w:sz="12" w:space="0" w:color="FF6600"/>
                <w:right w:val="single" w:sz="12" w:space="0" w:color="FF6600"/>
              </w:divBdr>
            </w:div>
          </w:divsChild>
        </w:div>
      </w:divsChild>
    </w:div>
    <w:div w:id="801078504">
      <w:bodyDiv w:val="1"/>
      <w:marLeft w:val="0"/>
      <w:marRight w:val="0"/>
      <w:marTop w:val="0"/>
      <w:marBottom w:val="0"/>
      <w:divBdr>
        <w:top w:val="none" w:sz="0" w:space="0" w:color="auto"/>
        <w:left w:val="none" w:sz="0" w:space="0" w:color="auto"/>
        <w:bottom w:val="none" w:sz="0" w:space="0" w:color="auto"/>
        <w:right w:val="none" w:sz="0" w:space="0" w:color="auto"/>
      </w:divBdr>
    </w:div>
    <w:div w:id="1283338384">
      <w:bodyDiv w:val="1"/>
      <w:marLeft w:val="0"/>
      <w:marRight w:val="0"/>
      <w:marTop w:val="0"/>
      <w:marBottom w:val="0"/>
      <w:divBdr>
        <w:top w:val="none" w:sz="0" w:space="0" w:color="auto"/>
        <w:left w:val="none" w:sz="0" w:space="0" w:color="auto"/>
        <w:bottom w:val="none" w:sz="0" w:space="0" w:color="auto"/>
        <w:right w:val="none" w:sz="0" w:space="0" w:color="auto"/>
      </w:divBdr>
      <w:divsChild>
        <w:div w:id="1872836991">
          <w:marLeft w:val="0"/>
          <w:marRight w:val="0"/>
          <w:marTop w:val="300"/>
          <w:marBottom w:val="300"/>
          <w:divBdr>
            <w:top w:val="none" w:sz="0" w:space="0" w:color="auto"/>
            <w:left w:val="none" w:sz="0" w:space="0" w:color="auto"/>
            <w:bottom w:val="none" w:sz="0" w:space="0" w:color="auto"/>
            <w:right w:val="none" w:sz="0" w:space="0" w:color="auto"/>
          </w:divBdr>
        </w:div>
      </w:divsChild>
    </w:div>
    <w:div w:id="1582564089">
      <w:bodyDiv w:val="1"/>
      <w:marLeft w:val="0"/>
      <w:marRight w:val="0"/>
      <w:marTop w:val="0"/>
      <w:marBottom w:val="0"/>
      <w:divBdr>
        <w:top w:val="none" w:sz="0" w:space="0" w:color="auto"/>
        <w:left w:val="none" w:sz="0" w:space="0" w:color="auto"/>
        <w:bottom w:val="none" w:sz="0" w:space="0" w:color="auto"/>
        <w:right w:val="none" w:sz="0" w:space="0" w:color="auto"/>
      </w:divBdr>
    </w:div>
    <w:div w:id="1594894858">
      <w:bodyDiv w:val="1"/>
      <w:marLeft w:val="0"/>
      <w:marRight w:val="0"/>
      <w:marTop w:val="0"/>
      <w:marBottom w:val="0"/>
      <w:divBdr>
        <w:top w:val="none" w:sz="0" w:space="0" w:color="auto"/>
        <w:left w:val="none" w:sz="0" w:space="0" w:color="auto"/>
        <w:bottom w:val="none" w:sz="0" w:space="0" w:color="auto"/>
        <w:right w:val="none" w:sz="0" w:space="0" w:color="auto"/>
      </w:divBdr>
    </w:div>
    <w:div w:id="174961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istentus.ru/bankrotstvo/promezhutochnyj-balans-pri-likvidacii-o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istentus.ru/buhuchet/vstupitelnyj-balans/" TargetMode="External"/><Relationship Id="rId5" Type="http://schemas.openxmlformats.org/officeDocument/2006/relationships/hyperlink" Target="https://assistentus.ru/buhuchet/razdelitelnyj-bala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2022-09-16T06:56:00Z</dcterms:created>
  <dcterms:modified xsi:type="dcterms:W3CDTF">2022-09-16T08:49:00Z</dcterms:modified>
</cp:coreProperties>
</file>